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FA" w:rsidRPr="00AF60FA" w:rsidRDefault="00AF60FA" w:rsidP="00AF60FA">
      <w:pPr>
        <w:pStyle w:val="1"/>
        <w:shd w:val="clear" w:color="auto" w:fill="FFFFFF"/>
        <w:spacing w:before="0" w:line="300" w:lineRule="atLeast"/>
        <w:jc w:val="center"/>
        <w:rPr>
          <w:rFonts w:ascii="Times New Roman" w:hAnsi="Times New Roman" w:cs="Times New Roman"/>
          <w:color w:val="auto"/>
          <w:sz w:val="36"/>
          <w:szCs w:val="45"/>
        </w:rPr>
      </w:pPr>
      <w:r w:rsidRPr="00AF60FA">
        <w:rPr>
          <w:rFonts w:ascii="Times New Roman" w:hAnsi="Times New Roman" w:cs="Times New Roman"/>
          <w:b/>
          <w:bCs/>
          <w:color w:val="auto"/>
          <w:sz w:val="36"/>
          <w:szCs w:val="45"/>
        </w:rPr>
        <w:t>Порядок проверки и оценивания итогового сочинения (изложения) в 2025-2026 учебном году</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b/>
          <w:bCs/>
          <w:sz w:val="24"/>
          <w:szCs w:val="24"/>
          <w:lang w:eastAsia="ru-RU"/>
        </w:rPr>
        <w:t>1. Общий порядок</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1.1.1. Проверка итогового сочинения (изложения) осуществляется в соответствии с утвержденным графиком внесения сведений об итоговом сочинении (изложении) в региональную информационную систему, проверки и обработки итогового сочинения (изложения) в 2025/2026 учебном году.</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 xml:space="preserve">1.1.2. Итоговые сочинения (изложения) оцениваются по системе «зачет» или «незачет» по критериям, разработанным </w:t>
      </w:r>
      <w:proofErr w:type="spellStart"/>
      <w:r w:rsidRPr="00AF60FA">
        <w:rPr>
          <w:rFonts w:ascii="Times New Roman" w:eastAsia="Times New Roman" w:hAnsi="Times New Roman" w:cs="Times New Roman"/>
          <w:sz w:val="24"/>
          <w:szCs w:val="24"/>
          <w:lang w:eastAsia="ru-RU"/>
        </w:rPr>
        <w:t>Рособрнадзором</w:t>
      </w:r>
      <w:proofErr w:type="spellEnd"/>
      <w:r w:rsidRPr="00AF60FA">
        <w:rPr>
          <w:rFonts w:ascii="Times New Roman" w:eastAsia="Times New Roman" w:hAnsi="Times New Roman" w:cs="Times New Roman"/>
          <w:sz w:val="24"/>
          <w:szCs w:val="24"/>
          <w:lang w:eastAsia="ru-RU"/>
        </w:rPr>
        <w:t>.</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1.1.3. Каждое итоговое сочинение (изложение) участников итогового сочинения (изложения) проверяется двумя экспертами.</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1.1.4. 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1.1.5.Не позднее чем за один рабочий день</w:t>
      </w:r>
      <w:r w:rsidR="00200334">
        <w:rPr>
          <w:rFonts w:ascii="Times New Roman" w:eastAsia="Times New Roman" w:hAnsi="Times New Roman" w:cs="Times New Roman"/>
          <w:sz w:val="24"/>
          <w:szCs w:val="24"/>
          <w:lang w:eastAsia="ru-RU"/>
        </w:rPr>
        <w:t xml:space="preserve"> до начала проведения проверки </w:t>
      </w:r>
      <w:r w:rsidRPr="00AF60FA">
        <w:rPr>
          <w:rFonts w:ascii="Times New Roman" w:eastAsia="Times New Roman" w:hAnsi="Times New Roman" w:cs="Times New Roman"/>
          <w:sz w:val="24"/>
          <w:szCs w:val="24"/>
          <w:lang w:eastAsia="ru-RU"/>
        </w:rPr>
        <w:t xml:space="preserve">ИРО проводит </w:t>
      </w:r>
      <w:proofErr w:type="spellStart"/>
      <w:r w:rsidRPr="00AF60FA">
        <w:rPr>
          <w:rFonts w:ascii="Times New Roman" w:eastAsia="Times New Roman" w:hAnsi="Times New Roman" w:cs="Times New Roman"/>
          <w:sz w:val="24"/>
          <w:szCs w:val="24"/>
          <w:lang w:eastAsia="ru-RU"/>
        </w:rPr>
        <w:t>вебинар</w:t>
      </w:r>
      <w:proofErr w:type="spellEnd"/>
      <w:r w:rsidRPr="00AF60FA">
        <w:rPr>
          <w:rFonts w:ascii="Times New Roman" w:eastAsia="Times New Roman" w:hAnsi="Times New Roman" w:cs="Times New Roman"/>
          <w:sz w:val="24"/>
          <w:szCs w:val="24"/>
          <w:lang w:eastAsia="ru-RU"/>
        </w:rPr>
        <w:t xml:space="preserve"> по установлению единых подходов к оцениванию.</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 xml:space="preserve">1.1.6. Проверка итогового сочинения (изложения) осуществляется экспертами, входящими в состав муниципальной комиссии по проверке итогового сочинения (изложения) в местах, определенных </w:t>
      </w:r>
      <w:r w:rsidR="00200334">
        <w:rPr>
          <w:rFonts w:ascii="Times New Roman" w:eastAsia="Times New Roman" w:hAnsi="Times New Roman" w:cs="Times New Roman"/>
          <w:sz w:val="24"/>
          <w:szCs w:val="24"/>
          <w:lang w:eastAsia="ru-RU"/>
        </w:rPr>
        <w:t>министерством образования и науки Пермского края</w:t>
      </w:r>
      <w:bookmarkStart w:id="0" w:name="_GoBack"/>
      <w:bookmarkEnd w:id="0"/>
      <w:r w:rsidRPr="00AF60FA">
        <w:rPr>
          <w:rFonts w:ascii="Times New Roman" w:eastAsia="Times New Roman" w:hAnsi="Times New Roman" w:cs="Times New Roman"/>
          <w:sz w:val="24"/>
          <w:szCs w:val="24"/>
          <w:lang w:eastAsia="ru-RU"/>
        </w:rPr>
        <w:t>.</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 xml:space="preserve">1.1.7. К проверке по критериям оценивания, разработанным </w:t>
      </w:r>
      <w:proofErr w:type="spellStart"/>
      <w:r w:rsidRPr="00AF60FA">
        <w:rPr>
          <w:rFonts w:ascii="Times New Roman" w:eastAsia="Times New Roman" w:hAnsi="Times New Roman" w:cs="Times New Roman"/>
          <w:sz w:val="24"/>
          <w:szCs w:val="24"/>
          <w:lang w:eastAsia="ru-RU"/>
        </w:rPr>
        <w:t>Рособрнадзором</w:t>
      </w:r>
      <w:proofErr w:type="spellEnd"/>
      <w:r w:rsidRPr="00AF60FA">
        <w:rPr>
          <w:rFonts w:ascii="Times New Roman" w:eastAsia="Times New Roman" w:hAnsi="Times New Roman" w:cs="Times New Roman"/>
          <w:sz w:val="24"/>
          <w:szCs w:val="24"/>
          <w:lang w:eastAsia="ru-RU"/>
        </w:rPr>
        <w:t>, допускаются итоговые сочинения (изложения), соответствующие установленным требованиям.</w:t>
      </w:r>
    </w:p>
    <w:p w:rsidR="00466E53" w:rsidRPr="00AF60FA" w:rsidRDefault="00466E53" w:rsidP="00AF60FA">
      <w:pPr>
        <w:shd w:val="clear" w:color="auto" w:fill="FFFFFF"/>
        <w:spacing w:after="0" w:line="240" w:lineRule="auto"/>
        <w:ind w:left="-567"/>
        <w:jc w:val="both"/>
        <w:outlineLvl w:val="1"/>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Требование № 1. «Объем итогового сочинения (изложения)»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Требование № 1 к итоговому </w:t>
      </w:r>
      <w:r w:rsidRPr="00AF60FA">
        <w:rPr>
          <w:rFonts w:ascii="Times New Roman" w:eastAsia="Times New Roman" w:hAnsi="Times New Roman" w:cs="Times New Roman"/>
          <w:b/>
          <w:bCs/>
          <w:sz w:val="24"/>
          <w:szCs w:val="24"/>
          <w:lang w:eastAsia="ru-RU"/>
        </w:rPr>
        <w:t>сочинению</w:t>
      </w:r>
      <w:r w:rsidRPr="00AF60FA">
        <w:rPr>
          <w:rFonts w:ascii="Times New Roman" w:eastAsia="Times New Roman" w:hAnsi="Times New Roman" w:cs="Times New Roman"/>
          <w:sz w:val="24"/>
          <w:szCs w:val="24"/>
          <w:lang w:eastAsia="ru-RU"/>
        </w:rPr>
        <w:t>:</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Рекомендуемое количество слов – от 350.</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Требование № 1 к итоговому </w:t>
      </w:r>
      <w:r w:rsidRPr="00AF60FA">
        <w:rPr>
          <w:rFonts w:ascii="Times New Roman" w:eastAsia="Times New Roman" w:hAnsi="Times New Roman" w:cs="Times New Roman"/>
          <w:b/>
          <w:bCs/>
          <w:sz w:val="24"/>
          <w:szCs w:val="24"/>
          <w:lang w:eastAsia="ru-RU"/>
        </w:rPr>
        <w:t>изложению</w:t>
      </w:r>
      <w:r w:rsidRPr="00AF60FA">
        <w:rPr>
          <w:rFonts w:ascii="Times New Roman" w:eastAsia="Times New Roman" w:hAnsi="Times New Roman" w:cs="Times New Roman"/>
          <w:sz w:val="24"/>
          <w:szCs w:val="24"/>
          <w:lang w:eastAsia="ru-RU"/>
        </w:rPr>
        <w:t>:</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Рекомендуемое количество слов – от 200.</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w:t>
      </w:r>
      <w:r w:rsidRPr="00AF60FA">
        <w:rPr>
          <w:rFonts w:ascii="Times New Roman" w:eastAsia="Times New Roman" w:hAnsi="Times New Roman" w:cs="Times New Roman"/>
          <w:sz w:val="24"/>
          <w:szCs w:val="24"/>
          <w:lang w:eastAsia="ru-RU"/>
        </w:rPr>
        <w:lastRenderedPageBreak/>
        <w:t>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466E53" w:rsidRPr="00AF60FA" w:rsidRDefault="00466E53" w:rsidP="00AF60FA">
      <w:pPr>
        <w:shd w:val="clear" w:color="auto" w:fill="FFFFFF"/>
        <w:spacing w:after="0" w:line="240" w:lineRule="auto"/>
        <w:ind w:left="-567"/>
        <w:jc w:val="both"/>
        <w:outlineLvl w:val="1"/>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Требование № 2. «Самостоятельность написания итогового сочинения (изложения)»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Требование № 2 к итоговому </w:t>
      </w:r>
      <w:r w:rsidRPr="00AF60FA">
        <w:rPr>
          <w:rFonts w:ascii="Times New Roman" w:eastAsia="Times New Roman" w:hAnsi="Times New Roman" w:cs="Times New Roman"/>
          <w:b/>
          <w:bCs/>
          <w:sz w:val="24"/>
          <w:szCs w:val="24"/>
          <w:lang w:eastAsia="ru-RU"/>
        </w:rPr>
        <w:t>сочинению</w:t>
      </w:r>
      <w:r w:rsidRPr="00AF60FA">
        <w:rPr>
          <w:rFonts w:ascii="Times New Roman" w:eastAsia="Times New Roman" w:hAnsi="Times New Roman" w:cs="Times New Roman"/>
          <w:sz w:val="24"/>
          <w:szCs w:val="24"/>
          <w:lang w:eastAsia="ru-RU"/>
        </w:rPr>
        <w:t>:</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Требование № 2 к итоговому </w:t>
      </w:r>
      <w:r w:rsidRPr="00AF60FA">
        <w:rPr>
          <w:rFonts w:ascii="Times New Roman" w:eastAsia="Times New Roman" w:hAnsi="Times New Roman" w:cs="Times New Roman"/>
          <w:b/>
          <w:bCs/>
          <w:sz w:val="24"/>
          <w:szCs w:val="24"/>
          <w:lang w:eastAsia="ru-RU"/>
        </w:rPr>
        <w:t>изложению</w:t>
      </w:r>
      <w:r w:rsidRPr="00AF60FA">
        <w:rPr>
          <w:rFonts w:ascii="Times New Roman" w:eastAsia="Times New Roman" w:hAnsi="Times New Roman" w:cs="Times New Roman"/>
          <w:sz w:val="24"/>
          <w:szCs w:val="24"/>
          <w:lang w:eastAsia="ru-RU"/>
        </w:rPr>
        <w:t>:</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Итоговое сочинение (изложение), соответствующее установленным требованиям, оценивается по критериям.</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lastRenderedPageBreak/>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tbl>
      <w:tblPr>
        <w:tblW w:w="9923" w:type="dxa"/>
        <w:tblInd w:w="-575" w:type="dxa"/>
        <w:tblBorders>
          <w:top w:val="outset" w:sz="6" w:space="0" w:color="000000"/>
          <w:left w:val="outset" w:sz="6" w:space="0" w:color="000000"/>
          <w:bottom w:val="outset" w:sz="6" w:space="0" w:color="000000"/>
          <w:right w:val="outset" w:sz="6" w:space="0" w:color="000000"/>
        </w:tblBorders>
        <w:shd w:val="clear" w:color="auto" w:fill="FFFFFF"/>
        <w:tblCellMar>
          <w:top w:w="12" w:type="dxa"/>
          <w:left w:w="12" w:type="dxa"/>
          <w:bottom w:w="12" w:type="dxa"/>
          <w:right w:w="12" w:type="dxa"/>
        </w:tblCellMar>
        <w:tblLook w:val="04A0" w:firstRow="1" w:lastRow="0" w:firstColumn="1" w:lastColumn="0" w:noHBand="0" w:noVBand="1"/>
      </w:tblPr>
      <w:tblGrid>
        <w:gridCol w:w="4487"/>
        <w:gridCol w:w="5436"/>
      </w:tblGrid>
      <w:tr w:rsidR="00AF60FA" w:rsidRPr="00AF60FA" w:rsidTr="00AF60FA">
        <w:trPr>
          <w:trHeight w:val="285"/>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129"/>
              <w:jc w:val="center"/>
              <w:rPr>
                <w:rFonts w:ascii="Times New Roman" w:eastAsia="Times New Roman" w:hAnsi="Times New Roman" w:cs="Times New Roman"/>
                <w:sz w:val="24"/>
                <w:szCs w:val="24"/>
                <w:lang w:eastAsia="ru-RU"/>
              </w:rPr>
            </w:pPr>
            <w:r w:rsidRPr="00AF60FA">
              <w:rPr>
                <w:rFonts w:ascii="Times New Roman" w:eastAsia="Times New Roman" w:hAnsi="Times New Roman" w:cs="Times New Roman"/>
                <w:b/>
                <w:bCs/>
                <w:sz w:val="24"/>
                <w:szCs w:val="24"/>
                <w:lang w:eastAsia="ru-RU"/>
              </w:rPr>
              <w:t>Сочинение</w:t>
            </w:r>
          </w:p>
        </w:tc>
        <w:tc>
          <w:tcPr>
            <w:tcW w:w="543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346"/>
              <w:jc w:val="center"/>
              <w:rPr>
                <w:rFonts w:ascii="Times New Roman" w:eastAsia="Times New Roman" w:hAnsi="Times New Roman" w:cs="Times New Roman"/>
                <w:sz w:val="24"/>
                <w:szCs w:val="24"/>
                <w:lang w:eastAsia="ru-RU"/>
              </w:rPr>
            </w:pPr>
            <w:r w:rsidRPr="00AF60FA">
              <w:rPr>
                <w:rFonts w:ascii="Times New Roman" w:eastAsia="Times New Roman" w:hAnsi="Times New Roman" w:cs="Times New Roman"/>
                <w:b/>
                <w:bCs/>
                <w:sz w:val="24"/>
                <w:szCs w:val="24"/>
                <w:lang w:eastAsia="ru-RU"/>
              </w:rPr>
              <w:t>Изложение</w:t>
            </w:r>
          </w:p>
        </w:tc>
      </w:tr>
      <w:tr w:rsidR="00AF60FA" w:rsidRPr="00AF60FA" w:rsidTr="00AF60FA">
        <w:trPr>
          <w:trHeight w:val="255"/>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413"/>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 Соответствие теме</w:t>
            </w:r>
          </w:p>
        </w:tc>
        <w:tc>
          <w:tcPr>
            <w:tcW w:w="543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413"/>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 Содержание изложения</w:t>
            </w:r>
          </w:p>
        </w:tc>
      </w:tr>
      <w:tr w:rsidR="00AF60FA" w:rsidRPr="00AF60FA" w:rsidTr="00AF60FA">
        <w:trPr>
          <w:trHeight w:val="209"/>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413"/>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2. Аргументация. Привлечение</w:t>
            </w:r>
            <w:r w:rsidR="00AF60FA">
              <w:rPr>
                <w:rFonts w:ascii="Times New Roman" w:eastAsia="Times New Roman" w:hAnsi="Times New Roman" w:cs="Times New Roman"/>
                <w:sz w:val="24"/>
                <w:szCs w:val="24"/>
                <w:lang w:eastAsia="ru-RU"/>
              </w:rPr>
              <w:t xml:space="preserve"> </w:t>
            </w:r>
            <w:r w:rsidRPr="00AF60FA">
              <w:rPr>
                <w:rFonts w:ascii="Times New Roman" w:eastAsia="Times New Roman" w:hAnsi="Times New Roman" w:cs="Times New Roman"/>
                <w:sz w:val="24"/>
                <w:szCs w:val="24"/>
                <w:lang w:eastAsia="ru-RU"/>
              </w:rPr>
              <w:t>литературного материала</w:t>
            </w:r>
          </w:p>
        </w:tc>
        <w:tc>
          <w:tcPr>
            <w:tcW w:w="543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413"/>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2. Логичность изложения</w:t>
            </w:r>
          </w:p>
        </w:tc>
      </w:tr>
      <w:tr w:rsidR="00AF60FA" w:rsidRPr="00AF60FA" w:rsidTr="00AF60FA">
        <w:trPr>
          <w:trHeight w:val="189"/>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413"/>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3. Композиция и логика рассуждения</w:t>
            </w:r>
          </w:p>
        </w:tc>
        <w:tc>
          <w:tcPr>
            <w:tcW w:w="543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413"/>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3. Использование элементов стиля исходного текста</w:t>
            </w:r>
          </w:p>
        </w:tc>
      </w:tr>
      <w:tr w:rsidR="00AF60FA" w:rsidRPr="00AF60FA" w:rsidTr="00AF60FA">
        <w:trPr>
          <w:trHeight w:val="41"/>
        </w:trPr>
        <w:tc>
          <w:tcPr>
            <w:tcW w:w="992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413"/>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4. Качество письменной речи</w:t>
            </w:r>
          </w:p>
        </w:tc>
      </w:tr>
      <w:tr w:rsidR="00AF60FA" w:rsidRPr="00AF60FA" w:rsidTr="00AF60FA">
        <w:trPr>
          <w:trHeight w:val="41"/>
        </w:trPr>
        <w:tc>
          <w:tcPr>
            <w:tcW w:w="992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66E53" w:rsidRPr="00AF60FA" w:rsidRDefault="00466E53" w:rsidP="00AF60FA">
            <w:pPr>
              <w:spacing w:before="100" w:beforeAutospacing="1" w:after="100" w:afterAutospacing="1" w:line="240" w:lineRule="auto"/>
              <w:ind w:left="413"/>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5. Грамотность</w:t>
            </w:r>
          </w:p>
        </w:tc>
      </w:tr>
    </w:tbl>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1.1.8. 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w:t>
      </w:r>
      <w:r w:rsidR="00AF60FA" w:rsidRPr="00AF60FA">
        <w:rPr>
          <w:rFonts w:ascii="Times New Roman" w:eastAsia="Times New Roman" w:hAnsi="Times New Roman" w:cs="Times New Roman"/>
          <w:sz w:val="24"/>
          <w:szCs w:val="24"/>
          <w:lang w:eastAsia="ru-RU"/>
        </w:rPr>
        <w:t>требованиям, оценивается</w:t>
      </w:r>
      <w:r w:rsidRPr="00AF60FA">
        <w:rPr>
          <w:rFonts w:ascii="Times New Roman" w:eastAsia="Times New Roman" w:hAnsi="Times New Roman" w:cs="Times New Roman"/>
          <w:sz w:val="24"/>
          <w:szCs w:val="24"/>
          <w:lang w:eastAsia="ru-RU"/>
        </w:rPr>
        <w:t xml:space="preserve">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критерию № 5 не проверяется, отметка в соответствующее поле «Критерий 5» не вносится (остается пустым).</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b/>
          <w:bCs/>
          <w:sz w:val="24"/>
          <w:szCs w:val="24"/>
          <w:lang w:eastAsia="ru-RU"/>
        </w:rPr>
        <w:t>1.2. Проверка и оценивание итогового сочинения (изложения) экспертами</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1.2.1.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сеть «Интернет» и др.) и средствами видеонаблюдения.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1.2.2. Технический специалист, входящий в состав комиссии по проверке итогового сочинения (изложения) (далее - технический специалист) проводит печать сканированных бланков. Осуществляет сканирование проверенных бланков (бланки регистрации, бланков записи и дополнительных бланков записи) участников итогового сочинения (изложения). Проверка бланков итогового сочинения (изложения) с внесенной в бланк регистрации отметкой «Х» в поле «Не закончил» («Удален»), подтвержденной подписью члена комиссии образовательной организации по проведению итогового сочинения (изложения), не осуществляется.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ответственному лицу, уполномоченному на муниципальном/региональном уровне для учета, а также для последующего допуска указанных участников к повторной сдаче итогового сочинения (изложения).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lastRenderedPageBreak/>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для последующей корректной проверки и обработки бланков итогового сочинения (изложения) такого участника.</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1.2.3. При наличии технической возможности председателю комиссии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AF60FA">
        <w:rPr>
          <w:rFonts w:ascii="Times New Roman" w:eastAsia="Times New Roman" w:hAnsi="Times New Roman" w:cs="Times New Roman"/>
          <w:sz w:val="24"/>
          <w:szCs w:val="24"/>
          <w:lang w:eastAsia="ru-RU"/>
        </w:rPr>
        <w:t>Антиплагиат</w:t>
      </w:r>
      <w:proofErr w:type="spellEnd"/>
      <w:r w:rsidRPr="00AF60FA">
        <w:rPr>
          <w:rFonts w:ascii="Times New Roman" w:eastAsia="Times New Roman" w:hAnsi="Times New Roman" w:cs="Times New Roman"/>
          <w:sz w:val="24"/>
          <w:szCs w:val="24"/>
          <w:lang w:eastAsia="ru-RU"/>
        </w:rPr>
        <w:t>» и др.). В таком случае к экспертной комиссии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 xml:space="preserve">1.2.4. Технический специалист передает копии бланков записи на проверку и копии бланков регистрации для внесения результатов проверки экспертам. Эксперты перед осуществлением проверки итогового сочинения (изложения) по критериям оценивания, разработанным </w:t>
      </w:r>
      <w:proofErr w:type="spellStart"/>
      <w:r w:rsidRPr="00AF60FA">
        <w:rPr>
          <w:rFonts w:ascii="Times New Roman" w:eastAsia="Times New Roman" w:hAnsi="Times New Roman" w:cs="Times New Roman"/>
          <w:sz w:val="24"/>
          <w:szCs w:val="24"/>
          <w:lang w:eastAsia="ru-RU"/>
        </w:rPr>
        <w:t>Рособрнадзором</w:t>
      </w:r>
      <w:proofErr w:type="spellEnd"/>
      <w:r w:rsidRPr="00AF60FA">
        <w:rPr>
          <w:rFonts w:ascii="Times New Roman" w:eastAsia="Times New Roman" w:hAnsi="Times New Roman" w:cs="Times New Roman"/>
          <w:sz w:val="24"/>
          <w:szCs w:val="24"/>
          <w:lang w:eastAsia="ru-RU"/>
        </w:rPr>
        <w:t>,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После проверки установленных требований экспертная комиссия приступает к проверке сочинения (изложения) по критериям оценивания или, не приступая к проверке итогового сочинения (изложения) по критериям оценивания, выставляет «незачет» по всей работе в целом в случае несоблюдения хотя бы одного из установленных требований.</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1.2.5. Каждое сочинение (изложение) участников итогового сочинения (изложения) проверяется двумя экспертами. Распределение работ между экспертами осуществляет председатель комиссии. При этом эксперт не может проверять работу участника той образовательной организации, в которой он работает учителем. Первая и вторая проверка итогового сочинения (изложения) осуществляется экспертами различных образовательных организаций. Третьим экспертом перепроверяются работы только по тем критериям, по которым были допущены расхождения первыми двумя экспертами. Третьего эксперта определяет председатель комиссии, сформированной на муниципальном уровне.</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1.2.6. Результаты проверки итогового сочинения (изложения) по критериям оценивания («зачет»</w:t>
      </w:r>
      <w:r w:rsidR="00AF60FA" w:rsidRPr="00AF60FA">
        <w:rPr>
          <w:rFonts w:ascii="Times New Roman" w:eastAsia="Times New Roman" w:hAnsi="Times New Roman" w:cs="Times New Roman"/>
          <w:sz w:val="24"/>
          <w:szCs w:val="24"/>
          <w:lang w:eastAsia="ru-RU"/>
        </w:rPr>
        <w:t xml:space="preserve"> </w:t>
      </w:r>
      <w:r w:rsidRPr="00AF60FA">
        <w:rPr>
          <w:rFonts w:ascii="Times New Roman" w:eastAsia="Times New Roman" w:hAnsi="Times New Roman" w:cs="Times New Roman"/>
          <w:sz w:val="24"/>
          <w:szCs w:val="24"/>
          <w:lang w:eastAsia="ru-RU"/>
        </w:rPr>
        <w:t>/ «незачет») вносятся в копию бланка регистрации.</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1.2.7.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w:t>
      </w:r>
      <w:r w:rsidR="00AF60FA" w:rsidRPr="00AF60FA">
        <w:rPr>
          <w:rFonts w:ascii="Times New Roman" w:eastAsia="Times New Roman" w:hAnsi="Times New Roman" w:cs="Times New Roman"/>
          <w:sz w:val="24"/>
          <w:szCs w:val="24"/>
          <w:lang w:eastAsia="ru-RU"/>
        </w:rPr>
        <w:t>зачет» / «</w:t>
      </w:r>
      <w:r w:rsidRPr="00AF60FA">
        <w:rPr>
          <w:rFonts w:ascii="Times New Roman" w:eastAsia="Times New Roman" w:hAnsi="Times New Roman" w:cs="Times New Roman"/>
          <w:sz w:val="24"/>
          <w:szCs w:val="24"/>
          <w:lang w:eastAsia="ru-RU"/>
        </w:rPr>
        <w:t>незачет») из копий бланков регистрации в оригиналы бланков регистрации участников итогового сочинения (изложения).</w:t>
      </w:r>
    </w:p>
    <w:p w:rsidR="00466E53" w:rsidRPr="00AF60FA" w:rsidRDefault="00466E53" w:rsidP="00AF60FA">
      <w:pPr>
        <w:shd w:val="clear" w:color="auto" w:fill="FFFFFF"/>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AF60FA">
        <w:rPr>
          <w:rFonts w:ascii="Times New Roman" w:eastAsia="Times New Roman" w:hAnsi="Times New Roman" w:cs="Times New Roman"/>
          <w:sz w:val="24"/>
          <w:szCs w:val="24"/>
          <w:lang w:eastAsia="ru-RU"/>
        </w:rPr>
        <w:t>1.2.8. 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w:t>
      </w:r>
      <w:hyperlink r:id="rId4" w:tgtFrame="https://fipi.ru/itogovoe-sochinenie" w:history="1">
        <w:r w:rsidRPr="00AF60FA">
          <w:rPr>
            <w:rFonts w:ascii="Times New Roman" w:eastAsia="Times New Roman" w:hAnsi="Times New Roman" w:cs="Times New Roman"/>
            <w:sz w:val="24"/>
            <w:szCs w:val="24"/>
            <w:lang w:eastAsia="ru-RU"/>
          </w:rPr>
          <w:t>(https://fipi.ru/itogovoe-sochinenie)</w:t>
        </w:r>
      </w:hyperlink>
      <w:r w:rsidRPr="00AF60FA">
        <w:rPr>
          <w:rFonts w:ascii="Times New Roman" w:eastAsia="Times New Roman" w:hAnsi="Times New Roman" w:cs="Times New Roman"/>
          <w:sz w:val="24"/>
          <w:szCs w:val="24"/>
          <w:lang w:eastAsia="ru-RU"/>
        </w:rPr>
        <w:t>.</w:t>
      </w:r>
    </w:p>
    <w:p w:rsidR="00CE28D0" w:rsidRPr="00AF60FA" w:rsidRDefault="00B5503B" w:rsidP="00AF60FA">
      <w:pPr>
        <w:ind w:left="-567"/>
        <w:jc w:val="both"/>
        <w:rPr>
          <w:rFonts w:ascii="Times New Roman" w:hAnsi="Times New Roman" w:cs="Times New Roman"/>
          <w:sz w:val="24"/>
          <w:szCs w:val="24"/>
        </w:rPr>
      </w:pPr>
    </w:p>
    <w:sectPr w:rsidR="00CE28D0" w:rsidRPr="00AF6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B4"/>
    <w:rsid w:val="00145EB8"/>
    <w:rsid w:val="00200334"/>
    <w:rsid w:val="00466E53"/>
    <w:rsid w:val="006C2D61"/>
    <w:rsid w:val="00851FB4"/>
    <w:rsid w:val="00AF60FA"/>
    <w:rsid w:val="00B55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2513B-896B-4D39-B5F6-FCFE75E7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F60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66E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6E53"/>
    <w:rPr>
      <w:rFonts w:ascii="Times New Roman" w:eastAsia="Times New Roman" w:hAnsi="Times New Roman" w:cs="Times New Roman"/>
      <w:b/>
      <w:bCs/>
      <w:sz w:val="36"/>
      <w:szCs w:val="36"/>
      <w:lang w:eastAsia="ru-RU"/>
    </w:rPr>
  </w:style>
  <w:style w:type="paragraph" w:customStyle="1" w:styleId="western">
    <w:name w:val="western"/>
    <w:basedOn w:val="a"/>
    <w:rsid w:val="00466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66E53"/>
    <w:rPr>
      <w:b/>
      <w:bCs/>
    </w:rPr>
  </w:style>
  <w:style w:type="paragraph" w:styleId="a4">
    <w:name w:val="Normal (Web)"/>
    <w:basedOn w:val="a"/>
    <w:uiPriority w:val="99"/>
    <w:semiHidden/>
    <w:unhideWhenUsed/>
    <w:rsid w:val="00466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66E53"/>
    <w:rPr>
      <w:color w:val="0000FF"/>
      <w:u w:val="single"/>
    </w:rPr>
  </w:style>
  <w:style w:type="character" w:customStyle="1" w:styleId="10">
    <w:name w:val="Заголовок 1 Знак"/>
    <w:basedOn w:val="a0"/>
    <w:link w:val="1"/>
    <w:uiPriority w:val="9"/>
    <w:rsid w:val="00AF60F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5667">
      <w:bodyDiv w:val="1"/>
      <w:marLeft w:val="0"/>
      <w:marRight w:val="0"/>
      <w:marTop w:val="0"/>
      <w:marBottom w:val="0"/>
      <w:divBdr>
        <w:top w:val="none" w:sz="0" w:space="0" w:color="auto"/>
        <w:left w:val="none" w:sz="0" w:space="0" w:color="auto"/>
        <w:bottom w:val="none" w:sz="0" w:space="0" w:color="auto"/>
        <w:right w:val="none" w:sz="0" w:space="0" w:color="auto"/>
      </w:divBdr>
    </w:div>
    <w:div w:id="20289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pi.ru/itogovoe-sochin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1621</Words>
  <Characters>9241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2025-10-31T05:09:00Z</dcterms:created>
  <dcterms:modified xsi:type="dcterms:W3CDTF">2025-10-31T05:32:00Z</dcterms:modified>
</cp:coreProperties>
</file>